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E34" w:rsidRPr="00726981" w:rsidRDefault="00405E34" w:rsidP="00405E34">
      <w:pPr>
        <w:jc w:val="center"/>
        <w:rPr>
          <w:sz w:val="22"/>
          <w:szCs w:val="22"/>
        </w:rPr>
      </w:pPr>
      <w:r w:rsidRPr="00726981">
        <w:rPr>
          <w:sz w:val="22"/>
          <w:szCs w:val="22"/>
        </w:rPr>
        <w:t xml:space="preserve">ESPECIALIDAD EN </w:t>
      </w:r>
      <w:r>
        <w:rPr>
          <w:sz w:val="22"/>
          <w:szCs w:val="22"/>
        </w:rPr>
        <w:t>MEDICINA DEL ENFERMO ADULTO EN ESTADO CRÍTICO</w:t>
      </w:r>
    </w:p>
    <w:p w:rsidR="00405E34" w:rsidRPr="00726981" w:rsidRDefault="00405E34" w:rsidP="00405E34">
      <w:pPr>
        <w:jc w:val="center"/>
        <w:rPr>
          <w:sz w:val="22"/>
          <w:szCs w:val="22"/>
          <w:lang w:val="es-MX" w:eastAsia="en-US"/>
        </w:rPr>
      </w:pPr>
    </w:p>
    <w:p w:rsidR="00405E34" w:rsidRPr="00726981" w:rsidRDefault="00405E34" w:rsidP="00405E34">
      <w:pPr>
        <w:jc w:val="both"/>
        <w:rPr>
          <w:sz w:val="22"/>
          <w:szCs w:val="22"/>
        </w:rPr>
      </w:pPr>
      <w:r w:rsidRPr="00726981">
        <w:rPr>
          <w:sz w:val="22"/>
          <w:szCs w:val="22"/>
        </w:rPr>
        <w:t>SEDES HOSPITALARIAS: HOSPITAL ÁNGELES PEDREGAL, HOSPITAL REGIONAL GRAL. IGNACIO ZARAGOZA “ISSSTE”</w:t>
      </w:r>
      <w:r w:rsidR="000B125B">
        <w:rPr>
          <w:sz w:val="22"/>
          <w:szCs w:val="22"/>
        </w:rPr>
        <w:t>, CENTRO MÉDICO DALINDE</w:t>
      </w:r>
      <w:r w:rsidRPr="00726981">
        <w:rPr>
          <w:sz w:val="22"/>
          <w:szCs w:val="22"/>
        </w:rPr>
        <w:t xml:space="preserve">. </w:t>
      </w:r>
    </w:p>
    <w:p w:rsidR="00405E34" w:rsidRPr="00726981" w:rsidRDefault="00405E34" w:rsidP="00405E34">
      <w:pPr>
        <w:jc w:val="both"/>
        <w:rPr>
          <w:sz w:val="22"/>
          <w:szCs w:val="22"/>
        </w:rPr>
      </w:pPr>
    </w:p>
    <w:p w:rsidR="00405E34" w:rsidRPr="00726981" w:rsidRDefault="00405E34" w:rsidP="00405E34">
      <w:pPr>
        <w:jc w:val="center"/>
        <w:rPr>
          <w:sz w:val="22"/>
          <w:szCs w:val="22"/>
        </w:rPr>
      </w:pPr>
      <w:r w:rsidRPr="00726981">
        <w:rPr>
          <w:sz w:val="22"/>
          <w:szCs w:val="22"/>
        </w:rPr>
        <w:t xml:space="preserve">PERFIL DOCENTE </w:t>
      </w:r>
    </w:p>
    <w:p w:rsidR="008E5BA6" w:rsidRPr="003620A3" w:rsidRDefault="008E5BA6" w:rsidP="000E2B3F">
      <w:pPr>
        <w:autoSpaceDE w:val="0"/>
        <w:autoSpaceDN w:val="0"/>
        <w:adjustRightInd w:val="0"/>
        <w:jc w:val="center"/>
        <w:rPr>
          <w:b/>
          <w:sz w:val="20"/>
          <w:szCs w:val="20"/>
          <w:lang w:val="es-MX"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5997"/>
      </w:tblGrid>
      <w:tr w:rsidR="007E79D0" w:rsidRPr="00CE7822" w:rsidTr="007E79D0">
        <w:tc>
          <w:tcPr>
            <w:tcW w:w="3681" w:type="dxa"/>
          </w:tcPr>
          <w:p w:rsidR="007E79D0" w:rsidRPr="00CE7822" w:rsidRDefault="00085B93" w:rsidP="00DD164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5997" w:type="dxa"/>
          </w:tcPr>
          <w:p w:rsidR="007E79D0" w:rsidRPr="00CE7822" w:rsidRDefault="00085B93" w:rsidP="00DD164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E7822">
              <w:rPr>
                <w:b/>
                <w:bCs/>
                <w:sz w:val="22"/>
                <w:szCs w:val="22"/>
                <w:lang w:val="es-MX" w:eastAsia="es-MX"/>
              </w:rPr>
              <w:t>Formación y experiencia profesional</w:t>
            </w:r>
          </w:p>
        </w:tc>
      </w:tr>
      <w:tr w:rsidR="00085B93" w:rsidRPr="00CE7822" w:rsidTr="00F37B6A">
        <w:tc>
          <w:tcPr>
            <w:tcW w:w="9678" w:type="dxa"/>
            <w:gridSpan w:val="2"/>
          </w:tcPr>
          <w:p w:rsidR="00085B93" w:rsidRPr="00CE7822" w:rsidRDefault="00CE7822" w:rsidP="00DD164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 xml:space="preserve">LÍNEA CURRICULAR: CIENCIAS MÉDICAS </w:t>
            </w:r>
          </w:p>
        </w:tc>
      </w:tr>
      <w:tr w:rsidR="00405E34" w:rsidRPr="00CE7822" w:rsidTr="00DD1643">
        <w:trPr>
          <w:trHeight w:val="2183"/>
        </w:trPr>
        <w:tc>
          <w:tcPr>
            <w:tcW w:w="3681" w:type="dxa"/>
            <w:vAlign w:val="center"/>
          </w:tcPr>
          <w:p w:rsidR="00405E34" w:rsidRPr="00CE7822" w:rsidRDefault="00405E34" w:rsidP="00DD16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05E34" w:rsidRPr="00CE7822" w:rsidRDefault="00405E34" w:rsidP="00DD16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</w:rPr>
              <w:t>Atención Médica Básica en Medicina del E</w:t>
            </w:r>
            <w:r w:rsidR="00DD1643">
              <w:rPr>
                <w:sz w:val="22"/>
                <w:szCs w:val="22"/>
              </w:rPr>
              <w:t>nfermo Adulto en Estado Crítico</w:t>
            </w:r>
          </w:p>
        </w:tc>
        <w:tc>
          <w:tcPr>
            <w:tcW w:w="5997" w:type="dxa"/>
            <w:vMerge w:val="restart"/>
          </w:tcPr>
          <w:p w:rsidR="00405E34" w:rsidRPr="00CE7822" w:rsidRDefault="00405E34" w:rsidP="00DD1643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bCs/>
                <w:sz w:val="22"/>
                <w:szCs w:val="22"/>
                <w:lang w:val="es-MX" w:eastAsia="es-MX"/>
              </w:rPr>
              <w:t xml:space="preserve">INDISPENSABLE: </w:t>
            </w:r>
            <w:r w:rsidRPr="00CE7822">
              <w:rPr>
                <w:sz w:val="22"/>
                <w:szCs w:val="22"/>
                <w:lang w:val="es-MX" w:eastAsia="es-MX"/>
              </w:rPr>
              <w:t xml:space="preserve">Especialidad en Medicina del Enfermo Adulto en Estado Crítico </w:t>
            </w:r>
            <w:r w:rsidRPr="00CE7822">
              <w:rPr>
                <w:sz w:val="22"/>
                <w:szCs w:val="22"/>
              </w:rPr>
              <w:t>con certificación vigente</w:t>
            </w:r>
            <w:r w:rsidRPr="00CE7822">
              <w:rPr>
                <w:sz w:val="22"/>
                <w:szCs w:val="22"/>
                <w:lang w:val="es-MX" w:eastAsia="es-MX"/>
              </w:rPr>
              <w:t>.</w:t>
            </w:r>
          </w:p>
          <w:p w:rsidR="00405E34" w:rsidRPr="00CE7822" w:rsidRDefault="00405E34" w:rsidP="00DD1643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CE7822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CE7822">
              <w:rPr>
                <w:bCs/>
                <w:sz w:val="22"/>
                <w:szCs w:val="22"/>
                <w:lang w:val="es-MX" w:eastAsia="es-MX"/>
              </w:rPr>
              <w:t>Médico con Especialidad y Certificación vigente del consejo correspondiente.</w:t>
            </w:r>
          </w:p>
          <w:p w:rsidR="00405E34" w:rsidRPr="00CE7822" w:rsidRDefault="00405E34" w:rsidP="00DD1643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2D4C63" w:rsidRPr="00CE7822" w:rsidRDefault="002D4C63" w:rsidP="00DD1643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docente comprobada, por tres años en instituciones Hospitalarias, como profesor titular o adjunto de la Especialidad en Medicina del Enfermo Adulto en Estado Crítico.</w:t>
            </w:r>
          </w:p>
          <w:p w:rsidR="002D4C63" w:rsidRPr="00CE7822" w:rsidRDefault="002D4C63" w:rsidP="00DD1643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de posgrado.</w:t>
            </w:r>
          </w:p>
          <w:p w:rsidR="002D4C63" w:rsidRPr="00CE7822" w:rsidRDefault="002D4C63" w:rsidP="00DD1643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Creatividad, asertividad y capacidad para el trabajo en equipos multidisciplinarios en el campo de la salud.</w:t>
            </w:r>
          </w:p>
          <w:p w:rsidR="00405E34" w:rsidRPr="00CE7822" w:rsidRDefault="002D4C63" w:rsidP="00DD1643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Disposición para continuar su formación docente y actualización permanente.</w:t>
            </w:r>
          </w:p>
        </w:tc>
      </w:tr>
      <w:tr w:rsidR="00405E34" w:rsidRPr="00CE7822" w:rsidTr="00DD1643">
        <w:trPr>
          <w:trHeight w:val="2182"/>
        </w:trPr>
        <w:tc>
          <w:tcPr>
            <w:tcW w:w="3681" w:type="dxa"/>
            <w:vAlign w:val="center"/>
          </w:tcPr>
          <w:p w:rsidR="00405E34" w:rsidRPr="00CE7822" w:rsidRDefault="00405E34" w:rsidP="00DD16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</w:rPr>
              <w:t>Atención Médica Avanzada en Medicina del Enfermo Adulto en Estado Crítico</w:t>
            </w:r>
          </w:p>
        </w:tc>
        <w:tc>
          <w:tcPr>
            <w:tcW w:w="5997" w:type="dxa"/>
            <w:vMerge/>
          </w:tcPr>
          <w:p w:rsidR="00405E34" w:rsidRPr="00CE7822" w:rsidRDefault="00405E34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4D5583" w:rsidRPr="00CE7822" w:rsidTr="004D5583">
        <w:tc>
          <w:tcPr>
            <w:tcW w:w="9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583" w:rsidRPr="00CE7822" w:rsidRDefault="004D5583" w:rsidP="009F0B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s-MX" w:eastAsia="es-MX"/>
              </w:rPr>
            </w:pPr>
          </w:p>
        </w:tc>
      </w:tr>
      <w:tr w:rsidR="004D5583" w:rsidRPr="00CE7822" w:rsidTr="004D5583">
        <w:tc>
          <w:tcPr>
            <w:tcW w:w="9678" w:type="dxa"/>
            <w:gridSpan w:val="2"/>
            <w:tcBorders>
              <w:top w:val="single" w:sz="4" w:space="0" w:color="auto"/>
            </w:tcBorders>
          </w:tcPr>
          <w:p w:rsidR="004D5583" w:rsidRPr="00CE7822" w:rsidRDefault="004D5583" w:rsidP="00DD16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LÍNEA CURRICULAR: INVESTIGACIÓN Y DOCENCIA</w:t>
            </w:r>
          </w:p>
        </w:tc>
      </w:tr>
      <w:tr w:rsidR="002D4C63" w:rsidRPr="00CE7822" w:rsidTr="007348EE">
        <w:trPr>
          <w:trHeight w:val="1840"/>
        </w:trPr>
        <w:tc>
          <w:tcPr>
            <w:tcW w:w="3681" w:type="dxa"/>
            <w:vAlign w:val="center"/>
          </w:tcPr>
          <w:p w:rsidR="001A6C85" w:rsidRPr="00CE7822" w:rsidRDefault="001A6C85" w:rsidP="007348EE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  <w:p w:rsidR="001A6C85" w:rsidRPr="00CE7822" w:rsidRDefault="001A6C85" w:rsidP="007348EE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  <w:p w:rsidR="001A6C85" w:rsidRPr="00CE7822" w:rsidRDefault="00DD1643" w:rsidP="007348EE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 de In</w:t>
            </w:r>
            <w:r w:rsidR="001A6C85" w:rsidRPr="00CE7822">
              <w:rPr>
                <w:sz w:val="22"/>
                <w:szCs w:val="22"/>
              </w:rPr>
              <w:t>vestigación</w:t>
            </w:r>
          </w:p>
          <w:p w:rsidR="002D4C63" w:rsidRPr="00CE7822" w:rsidRDefault="002D4C63" w:rsidP="007348EE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vMerge w:val="restart"/>
          </w:tcPr>
          <w:p w:rsidR="001A6C85" w:rsidRPr="00CE7822" w:rsidRDefault="001A6C85" w:rsidP="00DD1643">
            <w:pPr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>INDISPENSABLE</w:t>
            </w:r>
            <w:r w:rsidRPr="00CE7822">
              <w:rPr>
                <w:sz w:val="22"/>
                <w:szCs w:val="22"/>
              </w:rPr>
              <w:t xml:space="preserve"> Licenciatura y posgrado en diversos campos del conocimiento. </w:t>
            </w:r>
          </w:p>
          <w:p w:rsidR="001A6C85" w:rsidRPr="00CE7822" w:rsidRDefault="001A6C85" w:rsidP="00DD1643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CE7822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CE7822">
              <w:rPr>
                <w:bCs/>
                <w:sz w:val="22"/>
                <w:szCs w:val="22"/>
                <w:lang w:val="es-MX" w:eastAsia="es-MX"/>
              </w:rPr>
              <w:t>Conocimientos y experiencia en investigación básica y aplicada.</w:t>
            </w:r>
          </w:p>
          <w:p w:rsidR="001A6C85" w:rsidRPr="00CE7822" w:rsidRDefault="001A6C85" w:rsidP="00DD1643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 xml:space="preserve">Experiencia profesional actualizada dentro del campo de la </w:t>
            </w:r>
            <w:r w:rsidRPr="00CE7822">
              <w:rPr>
                <w:bCs/>
                <w:sz w:val="22"/>
                <w:szCs w:val="22"/>
                <w:lang w:val="es-MX" w:eastAsia="es-MX"/>
              </w:rPr>
              <w:t>investigación básica y aplicada</w:t>
            </w:r>
            <w:r w:rsidRPr="00CE7822">
              <w:rPr>
                <w:sz w:val="22"/>
                <w:szCs w:val="22"/>
                <w:lang w:val="es-MX" w:eastAsia="es-MX"/>
              </w:rPr>
              <w:t>.</w:t>
            </w:r>
          </w:p>
          <w:p w:rsidR="001A6C85" w:rsidRPr="00CE7822" w:rsidRDefault="001A6C85" w:rsidP="00DD1643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1A6C85" w:rsidRPr="00CE7822" w:rsidRDefault="001A6C85" w:rsidP="00DD1643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de posgrado.</w:t>
            </w:r>
          </w:p>
          <w:p w:rsidR="001A6C85" w:rsidRPr="00CE7822" w:rsidRDefault="001A6C85" w:rsidP="00DD1643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</w:tc>
      </w:tr>
      <w:tr w:rsidR="002D4C63" w:rsidRPr="00CE7822" w:rsidTr="007348EE">
        <w:trPr>
          <w:trHeight w:val="1840"/>
        </w:trPr>
        <w:tc>
          <w:tcPr>
            <w:tcW w:w="3681" w:type="dxa"/>
            <w:vAlign w:val="center"/>
          </w:tcPr>
          <w:p w:rsidR="001A6C85" w:rsidRPr="00CE7822" w:rsidRDefault="001A6C85" w:rsidP="007348EE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  <w:p w:rsidR="001A6C85" w:rsidRPr="00CE7822" w:rsidRDefault="001A6C85" w:rsidP="007348EE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</w:rPr>
              <w:t>Proyecto Terminal</w:t>
            </w:r>
          </w:p>
          <w:p w:rsidR="002D4C63" w:rsidRPr="00CE7822" w:rsidRDefault="002D4C63" w:rsidP="007348EE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vMerge/>
          </w:tcPr>
          <w:p w:rsidR="002D4C63" w:rsidRPr="00CE7822" w:rsidRDefault="002D4C63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DD1643" w:rsidRDefault="00DD1643"/>
    <w:p w:rsidR="00DD1643" w:rsidRDefault="00DD1643"/>
    <w:p w:rsidR="00DD1643" w:rsidRDefault="00DD1643"/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3681"/>
        <w:gridCol w:w="5997"/>
      </w:tblGrid>
      <w:tr w:rsidR="004D5583" w:rsidRPr="00CE7822" w:rsidTr="00DD1643">
        <w:trPr>
          <w:trHeight w:val="453"/>
        </w:trPr>
        <w:tc>
          <w:tcPr>
            <w:tcW w:w="9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583" w:rsidRPr="00CE7822" w:rsidRDefault="004D5583" w:rsidP="001A6C85">
            <w:pPr>
              <w:jc w:val="center"/>
              <w:rPr>
                <w:sz w:val="22"/>
                <w:szCs w:val="22"/>
                <w:lang w:val="es-MX" w:eastAsia="es-MX"/>
              </w:rPr>
            </w:pPr>
          </w:p>
        </w:tc>
      </w:tr>
      <w:tr w:rsidR="004D5583" w:rsidRPr="00CE7822" w:rsidTr="007348EE">
        <w:trPr>
          <w:trHeight w:val="260"/>
        </w:trPr>
        <w:tc>
          <w:tcPr>
            <w:tcW w:w="9678" w:type="dxa"/>
            <w:gridSpan w:val="2"/>
            <w:tcBorders>
              <w:top w:val="single" w:sz="4" w:space="0" w:color="auto"/>
            </w:tcBorders>
          </w:tcPr>
          <w:p w:rsidR="004D5583" w:rsidRPr="00CE7822" w:rsidRDefault="004D5583" w:rsidP="007348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LÍNEA CURRICULAR: INVESTIGACIÓN Y DOCENCIA</w:t>
            </w:r>
          </w:p>
        </w:tc>
      </w:tr>
      <w:tr w:rsidR="008B34DE" w:rsidRPr="00CE7822" w:rsidTr="007348EE">
        <w:tc>
          <w:tcPr>
            <w:tcW w:w="3681" w:type="dxa"/>
            <w:vAlign w:val="center"/>
          </w:tcPr>
          <w:p w:rsidR="008B34DE" w:rsidRPr="00CE7822" w:rsidRDefault="009F0BDA" w:rsidP="007348EE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</w:rPr>
              <w:t>Educación en Salud</w:t>
            </w:r>
          </w:p>
        </w:tc>
        <w:tc>
          <w:tcPr>
            <w:tcW w:w="5997" w:type="dxa"/>
          </w:tcPr>
          <w:p w:rsidR="001A6C85" w:rsidRPr="00CE7822" w:rsidRDefault="001A6C85" w:rsidP="007348EE">
            <w:pPr>
              <w:spacing w:after="120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>INDISPENSABLE:</w:t>
            </w:r>
            <w:r w:rsidRPr="00CE7822">
              <w:rPr>
                <w:sz w:val="22"/>
                <w:szCs w:val="22"/>
              </w:rPr>
              <w:t xml:space="preserve"> Licenciatura en el campo de las Ciencias Sociales; estudios de posgrado en educación.</w:t>
            </w:r>
          </w:p>
          <w:p w:rsidR="001A6C85" w:rsidRPr="00CE7822" w:rsidRDefault="001A6C85" w:rsidP="007348EE">
            <w:pPr>
              <w:spacing w:after="120"/>
              <w:rPr>
                <w:sz w:val="22"/>
                <w:szCs w:val="22"/>
              </w:rPr>
            </w:pPr>
            <w:r w:rsidRPr="00CE7822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CE7822">
              <w:rPr>
                <w:sz w:val="22"/>
                <w:szCs w:val="22"/>
              </w:rPr>
              <w:t>Cursos de capacitación en metodologías de enseñanza.</w:t>
            </w:r>
          </w:p>
          <w:p w:rsidR="001A6C85" w:rsidRPr="00CE7822" w:rsidRDefault="001A6C85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profesional actualizada dentro del campo de la educación.</w:t>
            </w:r>
          </w:p>
          <w:p w:rsidR="001A6C85" w:rsidRPr="00CE7822" w:rsidRDefault="001A6C85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1A6C85" w:rsidRPr="00CE7822" w:rsidRDefault="001A6C85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posgrado.</w:t>
            </w:r>
          </w:p>
          <w:p w:rsidR="001E67EF" w:rsidRPr="00CE7822" w:rsidRDefault="001A6C85" w:rsidP="007348EE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</w:tc>
      </w:tr>
      <w:tr w:rsidR="004D5583" w:rsidRPr="00CE7822" w:rsidTr="00DD1643">
        <w:trPr>
          <w:trHeight w:val="36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4D5583" w:rsidRPr="00CE7822" w:rsidRDefault="004D5583" w:rsidP="001E67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</w:tcPr>
          <w:p w:rsidR="004D5583" w:rsidRPr="000B125B" w:rsidRDefault="004D5583" w:rsidP="001E67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s-MX" w:eastAsia="es-MX"/>
              </w:rPr>
            </w:pPr>
          </w:p>
        </w:tc>
      </w:tr>
      <w:tr w:rsidR="001E67EF" w:rsidRPr="00CE7822" w:rsidTr="00DD1643">
        <w:tc>
          <w:tcPr>
            <w:tcW w:w="9678" w:type="dxa"/>
            <w:gridSpan w:val="2"/>
          </w:tcPr>
          <w:p w:rsidR="001E67EF" w:rsidRPr="00CE7822" w:rsidRDefault="004D5583" w:rsidP="007348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LÍNEA CURRICULAR: APOYO MULTIDISCIPLINARIO</w:t>
            </w:r>
          </w:p>
        </w:tc>
      </w:tr>
      <w:tr w:rsidR="003620A3" w:rsidRPr="00CE7822" w:rsidTr="007348EE">
        <w:tc>
          <w:tcPr>
            <w:tcW w:w="3681" w:type="dxa"/>
            <w:vAlign w:val="center"/>
          </w:tcPr>
          <w:p w:rsidR="003620A3" w:rsidRPr="00CE7822" w:rsidRDefault="003620A3" w:rsidP="007348EE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5997" w:type="dxa"/>
          </w:tcPr>
          <w:p w:rsidR="00CE7822" w:rsidRPr="00CE7822" w:rsidRDefault="00CE7822" w:rsidP="007348EE">
            <w:pPr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 xml:space="preserve">INDISPENSABLE: </w:t>
            </w:r>
            <w:r w:rsidRPr="00CE7822">
              <w:rPr>
                <w:sz w:val="22"/>
                <w:szCs w:val="22"/>
              </w:rPr>
              <w:t>Licenciatura en Comunicación, o afines.</w:t>
            </w:r>
          </w:p>
          <w:p w:rsidR="00CE7822" w:rsidRPr="00CE7822" w:rsidRDefault="00CE7822" w:rsidP="007348EE">
            <w:pPr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>RECOMENDABLE: P</w:t>
            </w:r>
            <w:r w:rsidRPr="00CE7822">
              <w:rPr>
                <w:sz w:val="22"/>
                <w:szCs w:val="22"/>
              </w:rPr>
              <w:t>osgrado en el campo de la comunicación o afines.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profesional en comunicación organizacional y estrategias de comunicación.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304304">
              <w:rPr>
                <w:sz w:val="22"/>
                <w:szCs w:val="22"/>
                <w:lang w:val="es-MX" w:eastAsia="es-MX"/>
              </w:rPr>
              <w:t xml:space="preserve"> </w:t>
            </w:r>
            <w:r w:rsidRPr="00CE7822">
              <w:rPr>
                <w:sz w:val="22"/>
                <w:szCs w:val="22"/>
                <w:lang w:val="es-MX" w:eastAsia="es-MX"/>
              </w:rPr>
              <w:t>actualizar sus conocimientos. Manejo de grupos a nivel de posgrado.</w:t>
            </w:r>
          </w:p>
          <w:p w:rsidR="007C3DEB" w:rsidRPr="00CE7822" w:rsidRDefault="00CE7822" w:rsidP="007348EE">
            <w:pPr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Creatividad, asertividad y disposición para continuar su formación docente y actualización</w:t>
            </w:r>
            <w:r w:rsidR="00304304">
              <w:rPr>
                <w:sz w:val="22"/>
                <w:szCs w:val="22"/>
                <w:lang w:val="es-MX" w:eastAsia="es-MX"/>
              </w:rPr>
              <w:t xml:space="preserve"> </w:t>
            </w:r>
            <w:r w:rsidRPr="00CE7822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  <w:tr w:rsidR="003620A3" w:rsidRPr="00CE7822" w:rsidTr="007348EE">
        <w:tc>
          <w:tcPr>
            <w:tcW w:w="3681" w:type="dxa"/>
            <w:vAlign w:val="center"/>
          </w:tcPr>
          <w:p w:rsidR="003620A3" w:rsidRPr="00CE7822" w:rsidRDefault="003620A3" w:rsidP="007348EE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5997" w:type="dxa"/>
          </w:tcPr>
          <w:p w:rsidR="00CE7822" w:rsidRPr="00CE7822" w:rsidRDefault="00CE7822" w:rsidP="007348EE">
            <w:pPr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 xml:space="preserve">INDISPENSABLE: </w:t>
            </w:r>
            <w:r w:rsidRPr="00CE7822">
              <w:rPr>
                <w:sz w:val="22"/>
                <w:szCs w:val="22"/>
              </w:rPr>
              <w:t>Licenciatura en el campo de la salud.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 xml:space="preserve">RECOMENDABLE: </w:t>
            </w:r>
            <w:r w:rsidRPr="00CE7822">
              <w:rPr>
                <w:sz w:val="22"/>
                <w:szCs w:val="22"/>
              </w:rPr>
              <w:t>Posgrado en Administración de Instituciones de salud.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profesional en la administración de servicios en el campo de la salud.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en el nivel superior, manejo de grupos a nivel de posgrado.</w:t>
            </w:r>
          </w:p>
          <w:p w:rsidR="00325826" w:rsidRPr="00CE7822" w:rsidRDefault="00CE7822" w:rsidP="007348EE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Creatividad, asertividad y disposición para continuar su formación docente y actualización permanente.</w:t>
            </w:r>
          </w:p>
        </w:tc>
      </w:tr>
    </w:tbl>
    <w:p w:rsidR="007348EE" w:rsidRDefault="007348EE"/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3681"/>
        <w:gridCol w:w="5997"/>
      </w:tblGrid>
      <w:tr w:rsidR="004D5583" w:rsidRPr="00CE7822" w:rsidTr="00DD1643">
        <w:trPr>
          <w:trHeight w:val="144"/>
        </w:trPr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583" w:rsidRPr="00CE7822" w:rsidRDefault="004D5583" w:rsidP="004D5583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  <w:p w:rsidR="00CE7822" w:rsidRPr="00CE7822" w:rsidRDefault="00CE7822" w:rsidP="004D5583">
            <w:pPr>
              <w:pStyle w:val="Prrafodelista"/>
              <w:autoSpaceDE w:val="0"/>
              <w:autoSpaceDN w:val="0"/>
              <w:adjustRightInd w:val="0"/>
              <w:ind w:left="357"/>
              <w:rPr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583" w:rsidRPr="00CE7822" w:rsidRDefault="004D5583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E7822" w:rsidRPr="00CE7822" w:rsidTr="00DD1643">
        <w:tc>
          <w:tcPr>
            <w:tcW w:w="9678" w:type="dxa"/>
            <w:gridSpan w:val="2"/>
            <w:tcBorders>
              <w:top w:val="single" w:sz="4" w:space="0" w:color="auto"/>
            </w:tcBorders>
          </w:tcPr>
          <w:p w:rsidR="00CE7822" w:rsidRPr="00CE7822" w:rsidRDefault="00CE7822" w:rsidP="00CE7822">
            <w:pPr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</w:rPr>
              <w:t>LÍNEA CURRICULAR: APOYO MULTIDISCIPLINARIO</w:t>
            </w:r>
          </w:p>
        </w:tc>
      </w:tr>
      <w:tr w:rsidR="003620A3" w:rsidRPr="00CE7822" w:rsidTr="007348EE">
        <w:tc>
          <w:tcPr>
            <w:tcW w:w="3681" w:type="dxa"/>
            <w:vAlign w:val="center"/>
          </w:tcPr>
          <w:p w:rsidR="003620A3" w:rsidRPr="00CE7822" w:rsidRDefault="003620A3" w:rsidP="007348EE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</w:rPr>
              <w:t>Bioética</w:t>
            </w:r>
          </w:p>
        </w:tc>
        <w:tc>
          <w:tcPr>
            <w:tcW w:w="5997" w:type="dxa"/>
          </w:tcPr>
          <w:p w:rsidR="00CE7822" w:rsidRPr="00CE7822" w:rsidRDefault="00CE7822" w:rsidP="007348EE">
            <w:pPr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 xml:space="preserve">INDISPENSABLE: </w:t>
            </w:r>
            <w:r w:rsidRPr="00CE7822">
              <w:rPr>
                <w:sz w:val="22"/>
                <w:szCs w:val="22"/>
              </w:rPr>
              <w:t>Licenciatura en Médico Cirujano y posgrado en el campo de las ciencias de la salud.</w:t>
            </w:r>
          </w:p>
          <w:p w:rsidR="00CE7822" w:rsidRPr="00CE7822" w:rsidRDefault="00CE7822" w:rsidP="007348EE">
            <w:pPr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>RECOMENDABLE:</w:t>
            </w:r>
            <w:r w:rsidRPr="00CE7822">
              <w:rPr>
                <w:sz w:val="22"/>
                <w:szCs w:val="22"/>
              </w:rPr>
              <w:t xml:space="preserve"> Cursos de ética, investigación en salud y bioética.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de posgrado.</w:t>
            </w:r>
          </w:p>
          <w:p w:rsidR="00161153" w:rsidRPr="00CE7822" w:rsidRDefault="00CE7822" w:rsidP="007348EE">
            <w:pPr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Creatividad, asertividad y disposición para continuar su formación docente y actualización permanente.</w:t>
            </w:r>
          </w:p>
          <w:p w:rsidR="003620A3" w:rsidRPr="00CE7822" w:rsidRDefault="003620A3" w:rsidP="00A917C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3620A3" w:rsidRPr="00CE7822" w:rsidTr="007348EE">
        <w:tc>
          <w:tcPr>
            <w:tcW w:w="3681" w:type="dxa"/>
            <w:vAlign w:val="center"/>
          </w:tcPr>
          <w:p w:rsidR="003620A3" w:rsidRPr="00CE7822" w:rsidRDefault="003620A3" w:rsidP="007348EE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CE7822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5997" w:type="dxa"/>
          </w:tcPr>
          <w:p w:rsidR="00CE7822" w:rsidRPr="00CE7822" w:rsidRDefault="00CE7822" w:rsidP="007348EE">
            <w:pPr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 xml:space="preserve">INDISPENSABLE: </w:t>
            </w:r>
            <w:r w:rsidRPr="00CE7822">
              <w:rPr>
                <w:sz w:val="22"/>
                <w:szCs w:val="22"/>
              </w:rPr>
              <w:t>Licenciatura y posgrado en el campo administrativo legal o de los negocios.</w:t>
            </w:r>
          </w:p>
          <w:p w:rsidR="00CE7822" w:rsidRPr="00CE7822" w:rsidRDefault="00CE7822" w:rsidP="007348EE">
            <w:pPr>
              <w:spacing w:after="120"/>
              <w:jc w:val="both"/>
              <w:rPr>
                <w:sz w:val="22"/>
                <w:szCs w:val="22"/>
              </w:rPr>
            </w:pPr>
            <w:r w:rsidRPr="00CE7822">
              <w:rPr>
                <w:b/>
                <w:sz w:val="22"/>
                <w:szCs w:val="22"/>
              </w:rPr>
              <w:t>RECOMENDABLE:</w:t>
            </w:r>
            <w:r w:rsidRPr="00CE7822">
              <w:rPr>
                <w:sz w:val="22"/>
                <w:szCs w:val="22"/>
              </w:rPr>
              <w:t xml:space="preserve"> Cursos de actualización continua.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bookmarkStart w:id="0" w:name="_GoBack"/>
            <w:bookmarkEnd w:id="0"/>
            <w:r w:rsidRPr="00CE7822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superior.</w:t>
            </w:r>
          </w:p>
          <w:p w:rsidR="00CE7822" w:rsidRPr="00CE7822" w:rsidRDefault="00CE7822" w:rsidP="007348EE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Creatividad, asertividad y capacidad para el trabajo en equipo.</w:t>
            </w:r>
          </w:p>
          <w:p w:rsidR="003620A3" w:rsidRPr="00CE7822" w:rsidRDefault="00CE7822" w:rsidP="007348EE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CE7822">
              <w:rPr>
                <w:sz w:val="22"/>
                <w:szCs w:val="22"/>
                <w:lang w:val="es-MX" w:eastAsia="es-MX"/>
              </w:rPr>
              <w:t>Disposición para continuar su formación docente y actualización permanente.</w:t>
            </w:r>
          </w:p>
        </w:tc>
      </w:tr>
    </w:tbl>
    <w:p w:rsidR="00294D5C" w:rsidRPr="00CE7822" w:rsidRDefault="00294D5C" w:rsidP="00294D5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sectPr w:rsidR="00294D5C" w:rsidRPr="00CE7822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6E" w:rsidRDefault="00060E6E" w:rsidP="003956CF">
      <w:r>
        <w:separator/>
      </w:r>
    </w:p>
  </w:endnote>
  <w:endnote w:type="continuationSeparator" w:id="0">
    <w:p w:rsidR="00060E6E" w:rsidRDefault="00060E6E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6E" w:rsidRDefault="00060E6E" w:rsidP="003956CF">
      <w:r>
        <w:separator/>
      </w:r>
    </w:p>
  </w:footnote>
  <w:footnote w:type="continuationSeparator" w:id="0">
    <w:p w:rsidR="00060E6E" w:rsidRDefault="00060E6E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984"/>
    <w:multiLevelType w:val="hybridMultilevel"/>
    <w:tmpl w:val="C59EB08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3B54C4C"/>
    <w:multiLevelType w:val="hybridMultilevel"/>
    <w:tmpl w:val="7B62C74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8FD346E"/>
    <w:multiLevelType w:val="hybridMultilevel"/>
    <w:tmpl w:val="7F5A3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60B1E"/>
    <w:multiLevelType w:val="hybridMultilevel"/>
    <w:tmpl w:val="A5A411E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216B63"/>
    <w:multiLevelType w:val="hybridMultilevel"/>
    <w:tmpl w:val="F3BC037C"/>
    <w:lvl w:ilvl="0" w:tplc="080A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" w15:restartNumberingAfterBreak="0">
    <w:nsid w:val="2F021258"/>
    <w:multiLevelType w:val="hybridMultilevel"/>
    <w:tmpl w:val="7C2620C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674B2C"/>
    <w:multiLevelType w:val="hybridMultilevel"/>
    <w:tmpl w:val="913E69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74301E"/>
    <w:multiLevelType w:val="hybridMultilevel"/>
    <w:tmpl w:val="373C48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9181D"/>
    <w:multiLevelType w:val="hybridMultilevel"/>
    <w:tmpl w:val="C4766DC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CF8ED5C">
      <w:numFmt w:val="bullet"/>
      <w:lvlText w:val=""/>
      <w:lvlJc w:val="left"/>
      <w:pPr>
        <w:ind w:left="1080" w:hanging="360"/>
      </w:pPr>
      <w:rPr>
        <w:rFonts w:ascii="Arial" w:eastAsia="SymbolMT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077B1E"/>
    <w:multiLevelType w:val="hybridMultilevel"/>
    <w:tmpl w:val="E6C24B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82AB0"/>
    <w:multiLevelType w:val="hybridMultilevel"/>
    <w:tmpl w:val="79869D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89065C"/>
    <w:multiLevelType w:val="hybridMultilevel"/>
    <w:tmpl w:val="1EFE7A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7A7DD2"/>
    <w:multiLevelType w:val="hybridMultilevel"/>
    <w:tmpl w:val="7F185C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85FE7"/>
    <w:multiLevelType w:val="hybridMultilevel"/>
    <w:tmpl w:val="B20AB2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560803"/>
    <w:multiLevelType w:val="hybridMultilevel"/>
    <w:tmpl w:val="2E08762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263894"/>
    <w:multiLevelType w:val="hybridMultilevel"/>
    <w:tmpl w:val="7C3C69B2"/>
    <w:lvl w:ilvl="0" w:tplc="0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6C93D37"/>
    <w:multiLevelType w:val="hybridMultilevel"/>
    <w:tmpl w:val="BC9C2E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E8091D"/>
    <w:multiLevelType w:val="hybridMultilevel"/>
    <w:tmpl w:val="3DECE3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1F116D"/>
    <w:multiLevelType w:val="hybridMultilevel"/>
    <w:tmpl w:val="85B61F3C"/>
    <w:lvl w:ilvl="0" w:tplc="B5DE8DE8">
      <w:numFmt w:val="bullet"/>
      <w:lvlText w:val=""/>
      <w:lvlJc w:val="left"/>
      <w:pPr>
        <w:ind w:left="720" w:hanging="360"/>
      </w:pPr>
      <w:rPr>
        <w:rFonts w:ascii="Arial" w:eastAsia="Symbol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4"/>
  </w:num>
  <w:num w:numId="5">
    <w:abstractNumId w:val="1"/>
  </w:num>
  <w:num w:numId="6">
    <w:abstractNumId w:val="18"/>
  </w:num>
  <w:num w:numId="7">
    <w:abstractNumId w:val="2"/>
  </w:num>
  <w:num w:numId="8">
    <w:abstractNumId w:val="12"/>
  </w:num>
  <w:num w:numId="9">
    <w:abstractNumId w:val="24"/>
  </w:num>
  <w:num w:numId="10">
    <w:abstractNumId w:val="0"/>
  </w:num>
  <w:num w:numId="11">
    <w:abstractNumId w:val="13"/>
  </w:num>
  <w:num w:numId="12">
    <w:abstractNumId w:val="9"/>
  </w:num>
  <w:num w:numId="13">
    <w:abstractNumId w:val="14"/>
  </w:num>
  <w:num w:numId="14">
    <w:abstractNumId w:val="3"/>
  </w:num>
  <w:num w:numId="15">
    <w:abstractNumId w:val="19"/>
  </w:num>
  <w:num w:numId="16">
    <w:abstractNumId w:val="21"/>
  </w:num>
  <w:num w:numId="17">
    <w:abstractNumId w:val="22"/>
  </w:num>
  <w:num w:numId="18">
    <w:abstractNumId w:val="23"/>
  </w:num>
  <w:num w:numId="19">
    <w:abstractNumId w:val="16"/>
  </w:num>
  <w:num w:numId="20">
    <w:abstractNumId w:val="20"/>
  </w:num>
  <w:num w:numId="21">
    <w:abstractNumId w:val="6"/>
  </w:num>
  <w:num w:numId="22">
    <w:abstractNumId w:val="11"/>
  </w:num>
  <w:num w:numId="23">
    <w:abstractNumId w:val="15"/>
  </w:num>
  <w:num w:numId="24">
    <w:abstractNumId w:val="10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26B39"/>
    <w:rsid w:val="00060E6E"/>
    <w:rsid w:val="00085B93"/>
    <w:rsid w:val="000A4604"/>
    <w:rsid w:val="000B125B"/>
    <w:rsid w:val="000B4846"/>
    <w:rsid w:val="000E2B3F"/>
    <w:rsid w:val="00151E09"/>
    <w:rsid w:val="00161153"/>
    <w:rsid w:val="00163DF3"/>
    <w:rsid w:val="00194472"/>
    <w:rsid w:val="001A6C85"/>
    <w:rsid w:val="001B37FD"/>
    <w:rsid w:val="001C089B"/>
    <w:rsid w:val="001C19AB"/>
    <w:rsid w:val="001D707B"/>
    <w:rsid w:val="001E4F52"/>
    <w:rsid w:val="001E67EF"/>
    <w:rsid w:val="00207DAA"/>
    <w:rsid w:val="0021653C"/>
    <w:rsid w:val="002262AA"/>
    <w:rsid w:val="002263AE"/>
    <w:rsid w:val="0024170B"/>
    <w:rsid w:val="00294D5C"/>
    <w:rsid w:val="002D4C63"/>
    <w:rsid w:val="002E75C5"/>
    <w:rsid w:val="00302389"/>
    <w:rsid w:val="00304304"/>
    <w:rsid w:val="00320B20"/>
    <w:rsid w:val="00325826"/>
    <w:rsid w:val="003620A3"/>
    <w:rsid w:val="003801C4"/>
    <w:rsid w:val="003B09F5"/>
    <w:rsid w:val="003C73EA"/>
    <w:rsid w:val="003D45B0"/>
    <w:rsid w:val="00405E34"/>
    <w:rsid w:val="00423C92"/>
    <w:rsid w:val="00430328"/>
    <w:rsid w:val="00446088"/>
    <w:rsid w:val="00482371"/>
    <w:rsid w:val="00484067"/>
    <w:rsid w:val="004B0719"/>
    <w:rsid w:val="004B4C4D"/>
    <w:rsid w:val="004B738E"/>
    <w:rsid w:val="004C4D44"/>
    <w:rsid w:val="004D5583"/>
    <w:rsid w:val="005254AD"/>
    <w:rsid w:val="005607A3"/>
    <w:rsid w:val="005C1BBB"/>
    <w:rsid w:val="005D4AD3"/>
    <w:rsid w:val="005E6600"/>
    <w:rsid w:val="00627BF0"/>
    <w:rsid w:val="00640CA0"/>
    <w:rsid w:val="0066203F"/>
    <w:rsid w:val="00691EAB"/>
    <w:rsid w:val="006B5FBF"/>
    <w:rsid w:val="006D79E3"/>
    <w:rsid w:val="006E781B"/>
    <w:rsid w:val="007348EE"/>
    <w:rsid w:val="007C3B37"/>
    <w:rsid w:val="007C3DEB"/>
    <w:rsid w:val="007C673B"/>
    <w:rsid w:val="007E79D0"/>
    <w:rsid w:val="007F04EC"/>
    <w:rsid w:val="00806988"/>
    <w:rsid w:val="00841673"/>
    <w:rsid w:val="008873B7"/>
    <w:rsid w:val="008B1253"/>
    <w:rsid w:val="008B34DE"/>
    <w:rsid w:val="008C35F3"/>
    <w:rsid w:val="008C4BA1"/>
    <w:rsid w:val="008E5BA6"/>
    <w:rsid w:val="00900F9B"/>
    <w:rsid w:val="00903A43"/>
    <w:rsid w:val="00915C63"/>
    <w:rsid w:val="009165D0"/>
    <w:rsid w:val="00940487"/>
    <w:rsid w:val="0094476F"/>
    <w:rsid w:val="00947FC2"/>
    <w:rsid w:val="009826BD"/>
    <w:rsid w:val="009E29E8"/>
    <w:rsid w:val="009F0BDA"/>
    <w:rsid w:val="00A02549"/>
    <w:rsid w:val="00A24484"/>
    <w:rsid w:val="00A346CA"/>
    <w:rsid w:val="00A35AC2"/>
    <w:rsid w:val="00A85C45"/>
    <w:rsid w:val="00A917C4"/>
    <w:rsid w:val="00A93996"/>
    <w:rsid w:val="00AC5A49"/>
    <w:rsid w:val="00AF76D1"/>
    <w:rsid w:val="00B14080"/>
    <w:rsid w:val="00B1571B"/>
    <w:rsid w:val="00B57ACB"/>
    <w:rsid w:val="00B61B70"/>
    <w:rsid w:val="00B64EEB"/>
    <w:rsid w:val="00B80B0D"/>
    <w:rsid w:val="00C45821"/>
    <w:rsid w:val="00CA06C5"/>
    <w:rsid w:val="00CE7455"/>
    <w:rsid w:val="00CE7822"/>
    <w:rsid w:val="00D7149E"/>
    <w:rsid w:val="00DC18A0"/>
    <w:rsid w:val="00DC3EA0"/>
    <w:rsid w:val="00DD1643"/>
    <w:rsid w:val="00DE2907"/>
    <w:rsid w:val="00E1654D"/>
    <w:rsid w:val="00E221B0"/>
    <w:rsid w:val="00E445E5"/>
    <w:rsid w:val="00E669DC"/>
    <w:rsid w:val="00EE1BC4"/>
    <w:rsid w:val="00EF0340"/>
    <w:rsid w:val="00F041AC"/>
    <w:rsid w:val="00F11665"/>
    <w:rsid w:val="00F609A7"/>
    <w:rsid w:val="00F7684F"/>
    <w:rsid w:val="00F872A0"/>
    <w:rsid w:val="00F973C6"/>
    <w:rsid w:val="00FB1F5F"/>
    <w:rsid w:val="00FE3809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4FFFE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7E7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D01D0-E19F-429E-AFD3-E61C8AAD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760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7</cp:revision>
  <cp:lastPrinted>2010-04-10T18:28:00Z</cp:lastPrinted>
  <dcterms:created xsi:type="dcterms:W3CDTF">2019-05-29T23:21:00Z</dcterms:created>
  <dcterms:modified xsi:type="dcterms:W3CDTF">2019-08-09T22:33:00Z</dcterms:modified>
</cp:coreProperties>
</file>